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6152" w14:textId="77777777" w:rsidR="009E0C50" w:rsidRDefault="009E0C50" w:rsidP="009E0C50">
      <w:pPr>
        <w:jc w:val="center"/>
        <w:rPr>
          <w:rFonts w:ascii="Arial Narrow" w:hAnsi="Arial Narrow" w:cstheme="majorHAnsi"/>
          <w:b/>
          <w:sz w:val="28"/>
          <w:szCs w:val="28"/>
          <w:lang w:val="en-US"/>
        </w:rPr>
      </w:pPr>
      <w:r>
        <w:rPr>
          <w:rFonts w:ascii="Arial Narrow" w:hAnsi="Arial Narrow" w:cstheme="majorHAnsi"/>
          <w:b/>
          <w:sz w:val="28"/>
          <w:szCs w:val="28"/>
          <w:lang w:val="en-US"/>
        </w:rPr>
        <w:t>LETTER OF ASSIGNMENT</w:t>
      </w:r>
    </w:p>
    <w:p w14:paraId="47445431" w14:textId="77777777" w:rsidR="009E0C50" w:rsidRDefault="009E0C50" w:rsidP="009E0C50">
      <w:pPr>
        <w:jc w:val="center"/>
        <w:rPr>
          <w:rFonts w:ascii="Arial Narrow" w:hAnsi="Arial Narrow" w:cstheme="majorHAnsi"/>
          <w:b/>
          <w:sz w:val="28"/>
          <w:szCs w:val="28"/>
          <w:lang w:val="en-US"/>
        </w:rPr>
      </w:pPr>
      <w:r>
        <w:rPr>
          <w:rFonts w:ascii="Arial Narrow" w:hAnsi="Arial Narrow" w:cstheme="majorHAnsi"/>
          <w:b/>
          <w:sz w:val="28"/>
          <w:szCs w:val="28"/>
          <w:lang w:val="en-US"/>
        </w:rPr>
        <w:t>for</w:t>
      </w:r>
    </w:p>
    <w:p w14:paraId="235EA7A1" w14:textId="77777777" w:rsidR="009E0C50" w:rsidRDefault="009E0C50" w:rsidP="009E0C50">
      <w:pPr>
        <w:jc w:val="center"/>
        <w:rPr>
          <w:rFonts w:ascii="Arial Narrow" w:hAnsi="Arial Narrow" w:cstheme="majorHAnsi"/>
          <w:b/>
          <w:sz w:val="28"/>
          <w:szCs w:val="28"/>
          <w:lang w:val="en-US"/>
        </w:rPr>
      </w:pPr>
      <w:r>
        <w:rPr>
          <w:rFonts w:ascii="Arial Narrow" w:hAnsi="Arial Narrow" w:cstheme="majorHAnsi"/>
          <w:b/>
          <w:sz w:val="28"/>
          <w:szCs w:val="28"/>
          <w:lang w:val="en-US"/>
        </w:rPr>
        <w:t xml:space="preserve">THEORETICAL OR EXPERIMENTAL WORKS / SERIES OF CONFERENCES or SEMINARS / JOINT SCHOOLS / EXCHANGE OF S&amp;T PERSONNEL AND INFORMATION </w:t>
      </w:r>
    </w:p>
    <w:p w14:paraId="01519E70" w14:textId="77777777" w:rsidR="009E0C50" w:rsidRDefault="009E0C50" w:rsidP="009E0C50">
      <w:pPr>
        <w:rPr>
          <w:rFonts w:ascii="Arial Narrow" w:hAnsi="Arial Narrow"/>
          <w:sz w:val="20"/>
          <w:lang w:val="en-US"/>
        </w:rPr>
      </w:pPr>
    </w:p>
    <w:p w14:paraId="3337E516" w14:textId="77777777" w:rsidR="009E0C50" w:rsidRDefault="009E0C50" w:rsidP="009E0C50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Dr. </w:t>
      </w:r>
      <w:proofErr w:type="spellStart"/>
      <w:r>
        <w:rPr>
          <w:rFonts w:ascii="Arial Narrow" w:hAnsi="Arial Narrow"/>
          <w:lang w:val="en-US"/>
        </w:rPr>
        <w:t>Xxxx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Yyyy</w:t>
      </w:r>
      <w:proofErr w:type="spellEnd"/>
    </w:p>
    <w:p w14:paraId="025C51E4" w14:textId="77777777" w:rsidR="009E0C50" w:rsidRDefault="009E0C50" w:rsidP="009E0C50">
      <w:pPr>
        <w:rPr>
          <w:rFonts w:ascii="Arial Narrow" w:eastAsia="Times New Roman" w:hAnsi="Arial Narrow"/>
          <w:lang w:val="en-US" w:eastAsia="it-IT"/>
        </w:rPr>
      </w:pPr>
      <w:r>
        <w:rPr>
          <w:rFonts w:ascii="Arial Narrow" w:eastAsia="Times New Roman" w:hAnsi="Arial Narrow"/>
          <w:lang w:val="en-US" w:eastAsia="it-IT"/>
        </w:rPr>
        <w:t xml:space="preserve">Institute/University </w:t>
      </w:r>
    </w:p>
    <w:p w14:paraId="2ABE4F17" w14:textId="77777777" w:rsidR="009E0C50" w:rsidRDefault="009E0C50" w:rsidP="009E0C50">
      <w:pPr>
        <w:rPr>
          <w:rFonts w:ascii="Arial Narrow" w:eastAsia="Times New Roman" w:hAnsi="Arial Narrow"/>
          <w:lang w:val="en-US" w:eastAsia="it-IT"/>
        </w:rPr>
      </w:pPr>
      <w:r>
        <w:rPr>
          <w:rFonts w:ascii="Arial Narrow" w:eastAsia="Times New Roman" w:hAnsi="Arial Narrow"/>
          <w:lang w:val="en-US" w:eastAsia="it-IT"/>
        </w:rPr>
        <w:t>Country</w:t>
      </w:r>
    </w:p>
    <w:p w14:paraId="61ECEA7A" w14:textId="77777777" w:rsidR="009E0C50" w:rsidRDefault="009E0C50" w:rsidP="009E0C50">
      <w:pPr>
        <w:rPr>
          <w:rFonts w:ascii="Arial Narrow" w:hAnsi="Arial Narrow"/>
          <w:lang w:val="en-US"/>
        </w:rPr>
      </w:pPr>
    </w:p>
    <w:p w14:paraId="58EC3D99" w14:textId="77777777" w:rsidR="009E0C50" w:rsidRDefault="009E0C50" w:rsidP="009E0C50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 xml:space="preserve">Dear Dr. </w:t>
      </w:r>
      <w:r>
        <w:rPr>
          <w:rFonts w:ascii="Arial Narrow" w:hAnsi="Arial Narrow"/>
          <w:highlight w:val="cyan"/>
          <w:lang w:val="en-US"/>
        </w:rPr>
        <w:t>[………</w:t>
      </w:r>
      <w:proofErr w:type="gramStart"/>
      <w:r>
        <w:rPr>
          <w:rFonts w:ascii="Arial Narrow" w:hAnsi="Arial Narrow"/>
          <w:highlight w:val="cyan"/>
          <w:lang w:val="en-US"/>
        </w:rPr>
        <w:t>…..</w:t>
      </w:r>
      <w:proofErr w:type="gramEnd"/>
      <w:r>
        <w:rPr>
          <w:rFonts w:ascii="Arial Narrow" w:hAnsi="Arial Narrow"/>
          <w:highlight w:val="cyan"/>
          <w:lang w:val="en-US"/>
        </w:rPr>
        <w:t>]</w:t>
      </w:r>
      <w:r>
        <w:rPr>
          <w:rFonts w:ascii="Arial Narrow" w:hAnsi="Arial Narrow"/>
          <w:lang w:val="en-US"/>
        </w:rPr>
        <w:t>,</w:t>
      </w:r>
    </w:p>
    <w:p w14:paraId="7A03EEB2" w14:textId="77777777" w:rsidR="009E0C50" w:rsidRDefault="009E0C50" w:rsidP="009E0C50">
      <w:pPr>
        <w:ind w:firstLine="70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we are pleased to invite you to participate in: development of theoretical or experimental works / series of conferences, seminars, joint schools / new or existing collaborations / joint use of experimental facilities / exchange of scientific or technical personnel / exchange of S&amp;T information (</w:t>
      </w:r>
      <w:r>
        <w:rPr>
          <w:rFonts w:ascii="Arial Narrow" w:hAnsi="Arial Narrow"/>
          <w:highlight w:val="yellow"/>
          <w:lang w:val="en-US"/>
        </w:rPr>
        <w:t>option to be selected by the INFN Structure).</w:t>
      </w:r>
    </w:p>
    <w:p w14:paraId="03E913E2" w14:textId="77777777" w:rsidR="009E0C50" w:rsidRDefault="009E0C50" w:rsidP="009E0C50">
      <w:pPr>
        <w:ind w:firstLine="851"/>
        <w:rPr>
          <w:rFonts w:ascii="Arial Narrow" w:hAnsi="Arial Narrow"/>
          <w:lang w:val="en-US"/>
        </w:rPr>
      </w:pPr>
    </w:p>
    <w:p w14:paraId="1FAC8A43" w14:textId="77777777" w:rsidR="009E0C50" w:rsidRDefault="009E0C50" w:rsidP="009E0C50">
      <w:pPr>
        <w:ind w:firstLine="70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For the deployment of the above-mentioned activities, the INFN will recognize to you a reimbursement of the eligible expenses incurred, as specified below:</w:t>
      </w:r>
    </w:p>
    <w:p w14:paraId="3940F8EB" w14:textId="77777777" w:rsidR="009E0C50" w:rsidRDefault="009E0C50" w:rsidP="009E0C50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Travel costs (round trip) up to 1.000 </w:t>
      </w:r>
      <w:proofErr w:type="gramStart"/>
      <w:r>
        <w:rPr>
          <w:rFonts w:ascii="Arial Narrow" w:hAnsi="Arial Narrow"/>
          <w:lang w:val="en-US"/>
        </w:rPr>
        <w:t>Euro;</w:t>
      </w:r>
      <w:proofErr w:type="gramEnd"/>
    </w:p>
    <w:p w14:paraId="0C9A1B47" w14:textId="77777777" w:rsidR="009E0C50" w:rsidRDefault="009E0C50" w:rsidP="009E0C50">
      <w:pPr>
        <w:pStyle w:val="Paragrafoelenco"/>
        <w:ind w:left="993"/>
        <w:jc w:val="both"/>
        <w:rPr>
          <w:rFonts w:ascii="Arial Narrow" w:hAnsi="Arial Narrow"/>
          <w:lang w:val="en-US"/>
        </w:rPr>
      </w:pPr>
    </w:p>
    <w:p w14:paraId="0F152659" w14:textId="77777777" w:rsidR="009E0C50" w:rsidRDefault="009E0C50" w:rsidP="009E0C50">
      <w:pPr>
        <w:pStyle w:val="Paragrafoelenco"/>
        <w:ind w:left="993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highlight w:val="yellow"/>
          <w:lang w:val="en-US"/>
        </w:rPr>
        <w:t>(option b) or c) to be selected by the administration in agreement with the guest and to be considered as cumulative with the reimbursement provided for in para. a)</w:t>
      </w:r>
    </w:p>
    <w:p w14:paraId="396CD69C" w14:textId="77777777" w:rsidR="009E0C50" w:rsidRDefault="009E0C50" w:rsidP="009E0C50">
      <w:pPr>
        <w:pStyle w:val="Paragrafoelenco"/>
        <w:ind w:left="993"/>
        <w:jc w:val="both"/>
        <w:rPr>
          <w:rFonts w:ascii="Arial Narrow" w:hAnsi="Arial Narrow"/>
          <w:lang w:val="en-US"/>
        </w:rPr>
      </w:pPr>
    </w:p>
    <w:p w14:paraId="1F71F3F1" w14:textId="77777777" w:rsidR="009E0C50" w:rsidRDefault="009E0C50" w:rsidP="009E0C50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Flat reimbursement of subsistence and accommodation costs up to 120 Euro per day according to the period of stay:</w:t>
      </w:r>
    </w:p>
    <w:p w14:paraId="71A83326" w14:textId="77777777" w:rsidR="009E0C50" w:rsidRDefault="009E0C50" w:rsidP="009E0C50">
      <w:pPr>
        <w:pStyle w:val="Paragrafoelenco"/>
        <w:ind w:left="993"/>
        <w:jc w:val="both"/>
        <w:rPr>
          <w:rFonts w:ascii="Arial Narrow" w:hAnsi="Arial Narrow"/>
          <w:lang w:val="en-US"/>
        </w:rPr>
      </w:pPr>
    </w:p>
    <w:p w14:paraId="5CBF2766" w14:textId="77777777" w:rsidR="009E0C50" w:rsidRDefault="009E0C50" w:rsidP="009E0C50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100% </w:t>
      </w:r>
      <w:r>
        <w:rPr>
          <w:rFonts w:ascii="Arial Narrow" w:hAnsi="Arial Narrow"/>
          <w:lang w:val="en-US"/>
        </w:rPr>
        <w:tab/>
        <w:t xml:space="preserve">from 0 to 3 </w:t>
      </w:r>
      <w:proofErr w:type="gramStart"/>
      <w:r>
        <w:rPr>
          <w:rFonts w:ascii="Arial Narrow" w:hAnsi="Arial Narrow"/>
          <w:lang w:val="en-US"/>
        </w:rPr>
        <w:t>months;</w:t>
      </w:r>
      <w:proofErr w:type="gramEnd"/>
    </w:p>
    <w:p w14:paraId="2C5751CB" w14:textId="77777777" w:rsidR="009E0C50" w:rsidRDefault="009E0C50" w:rsidP="009E0C50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80%</w:t>
      </w:r>
      <w:r>
        <w:rPr>
          <w:rFonts w:ascii="Arial Narrow" w:hAnsi="Arial Narrow"/>
          <w:lang w:val="en-US"/>
        </w:rPr>
        <w:tab/>
        <w:t xml:space="preserve">from 4 to 6 </w:t>
      </w:r>
      <w:proofErr w:type="gramStart"/>
      <w:r>
        <w:rPr>
          <w:rFonts w:ascii="Arial Narrow" w:hAnsi="Arial Narrow"/>
          <w:lang w:val="en-US"/>
        </w:rPr>
        <w:t>months;</w:t>
      </w:r>
      <w:proofErr w:type="gramEnd"/>
    </w:p>
    <w:p w14:paraId="2CE99524" w14:textId="77777777" w:rsidR="009E0C50" w:rsidRDefault="009E0C50" w:rsidP="009E0C50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65% </w:t>
      </w:r>
      <w:r>
        <w:rPr>
          <w:rFonts w:ascii="Arial Narrow" w:hAnsi="Arial Narrow"/>
          <w:lang w:val="en-US"/>
        </w:rPr>
        <w:tab/>
        <w:t xml:space="preserve">from 7 to 9 </w:t>
      </w:r>
      <w:proofErr w:type="gramStart"/>
      <w:r>
        <w:rPr>
          <w:rFonts w:ascii="Arial Narrow" w:hAnsi="Arial Narrow"/>
          <w:lang w:val="en-US"/>
        </w:rPr>
        <w:t>months;</w:t>
      </w:r>
      <w:proofErr w:type="gramEnd"/>
    </w:p>
    <w:p w14:paraId="180B48FE" w14:textId="77777777" w:rsidR="009E0C50" w:rsidRDefault="009E0C50" w:rsidP="009E0C50">
      <w:pPr>
        <w:pStyle w:val="Corpotesto"/>
        <w:numPr>
          <w:ilvl w:val="0"/>
          <w:numId w:val="5"/>
        </w:numPr>
        <w:tabs>
          <w:tab w:val="left" w:pos="480"/>
        </w:tabs>
        <w:autoSpaceDE/>
        <w:ind w:right="1059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50%</w:t>
      </w:r>
      <w:r>
        <w:rPr>
          <w:rFonts w:ascii="Arial Narrow" w:hAnsi="Arial Narrow"/>
          <w:lang w:val="en-US"/>
        </w:rPr>
        <w:tab/>
        <w:t>from 10 to 12 months</w:t>
      </w:r>
    </w:p>
    <w:p w14:paraId="03FBF39F" w14:textId="77777777" w:rsidR="009E0C50" w:rsidRDefault="009E0C50" w:rsidP="009E0C50">
      <w:pPr>
        <w:pStyle w:val="Paragrafoelenco"/>
        <w:ind w:left="993"/>
        <w:jc w:val="both"/>
        <w:rPr>
          <w:rFonts w:ascii="Arial Narrow" w:hAnsi="Arial Narrow"/>
          <w:lang w:val="en-US"/>
        </w:rPr>
      </w:pPr>
    </w:p>
    <w:p w14:paraId="73BDC8D7" w14:textId="77777777" w:rsidR="009E0C50" w:rsidRDefault="009E0C50" w:rsidP="009E0C50">
      <w:pPr>
        <w:pStyle w:val="Paragrafoelenco"/>
        <w:spacing w:line="276" w:lineRule="auto"/>
        <w:ind w:left="993"/>
        <w:jc w:val="both"/>
        <w:rPr>
          <w:rFonts w:ascii="Arial Narrow" w:eastAsia="Times" w:hAnsi="Arial Narrow"/>
          <w:lang w:val="en-US"/>
        </w:rPr>
      </w:pPr>
      <w:r>
        <w:rPr>
          <w:rFonts w:ascii="Arial Narrow" w:eastAsia="Times" w:hAnsi="Arial Narrow"/>
          <w:lang w:val="en-US"/>
        </w:rPr>
        <w:t>The reimbursement of flat-rate expenses is subject to tax and charges as provided by the Italian legislation currently in force.</w:t>
      </w:r>
    </w:p>
    <w:p w14:paraId="52CED525" w14:textId="77777777" w:rsidR="009E0C50" w:rsidRDefault="009E0C50" w:rsidP="009E0C50">
      <w:pPr>
        <w:pStyle w:val="Paragrafoelenco"/>
        <w:ind w:left="993"/>
        <w:jc w:val="both"/>
        <w:rPr>
          <w:rFonts w:ascii="Arial Narrow" w:eastAsiaTheme="minorEastAsia" w:hAnsi="Arial Narrow" w:cstheme="minorBidi"/>
          <w:i/>
          <w:lang w:val="en-US"/>
        </w:rPr>
      </w:pPr>
    </w:p>
    <w:p w14:paraId="63D3BBCA" w14:textId="77777777" w:rsidR="009E0C50" w:rsidRDefault="009E0C50" w:rsidP="009E0C50">
      <w:pPr>
        <w:pStyle w:val="Paragrafoelenco"/>
        <w:numPr>
          <w:ilvl w:val="0"/>
          <w:numId w:val="4"/>
        </w:numPr>
        <w:ind w:left="993" w:hanging="284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Justified expenses up to 2.000 Euro within the limits provided by the Regulation </w:t>
      </w:r>
      <w:r>
        <w:rPr>
          <w:rFonts w:ascii="Arial Narrow" w:eastAsia="Times" w:hAnsi="Arial Narrow"/>
          <w:lang w:val="en-US"/>
        </w:rPr>
        <w:t>on missions applicable to the INFN staff</w:t>
      </w:r>
      <w:r>
        <w:rPr>
          <w:rFonts w:ascii="Arial Narrow" w:hAnsi="Arial Narrow"/>
          <w:lang w:val="en-US"/>
        </w:rPr>
        <w:t xml:space="preserve">.  </w:t>
      </w:r>
    </w:p>
    <w:p w14:paraId="4CD81BEF" w14:textId="77777777" w:rsidR="009E0C50" w:rsidRDefault="009E0C50" w:rsidP="009E0C50">
      <w:pPr>
        <w:ind w:firstLine="851"/>
        <w:jc w:val="both"/>
        <w:rPr>
          <w:rFonts w:ascii="Arial Narrow" w:hAnsi="Arial Narrow"/>
          <w:lang w:val="en-US"/>
        </w:rPr>
      </w:pPr>
    </w:p>
    <w:p w14:paraId="19B47AB7" w14:textId="77777777" w:rsidR="009E0C50" w:rsidRDefault="009E0C50" w:rsidP="009E0C50">
      <w:pPr>
        <w:pStyle w:val="Paragrafoelenco"/>
        <w:spacing w:line="276" w:lineRule="auto"/>
        <w:ind w:left="993"/>
        <w:jc w:val="both"/>
        <w:rPr>
          <w:rFonts w:ascii="Arial Narrow" w:eastAsia="Times" w:hAnsi="Arial Narrow"/>
          <w:lang w:val="en-US"/>
        </w:rPr>
      </w:pPr>
      <w:r>
        <w:rPr>
          <w:rFonts w:ascii="Arial Narrow" w:eastAsia="Times" w:hAnsi="Arial Narrow"/>
          <w:lang w:val="en-US"/>
        </w:rPr>
        <w:t>The reimbursement of justified expenses is subject to tax and charges as provided by the Italian legislation currently in force.</w:t>
      </w:r>
    </w:p>
    <w:p w14:paraId="3BD47E9F" w14:textId="77777777" w:rsidR="009E0C50" w:rsidRDefault="009E0C50" w:rsidP="009E0C50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  <w:lang w:val="en-US"/>
        </w:rPr>
      </w:pPr>
    </w:p>
    <w:p w14:paraId="620A5FD1" w14:textId="77777777" w:rsidR="009E0C50" w:rsidRDefault="009E0C50" w:rsidP="009E0C50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  <w:lang w:val="en-US"/>
        </w:rPr>
      </w:pPr>
      <w:r>
        <w:rPr>
          <w:rFonts w:ascii="Arial Narrow" w:eastAsia="Times" w:hAnsi="Arial Narrow"/>
          <w:lang w:val="en-US"/>
        </w:rPr>
        <w:t>The canteen service or, alternatively, the meal vouchers shall be extended to you under the same conditions applicable to the INFN staff.</w:t>
      </w:r>
    </w:p>
    <w:p w14:paraId="430ACEC2" w14:textId="77777777" w:rsidR="009E0C50" w:rsidRDefault="009E0C50" w:rsidP="009E0C50">
      <w:pPr>
        <w:pStyle w:val="Paragrafoelenco"/>
        <w:spacing w:line="276" w:lineRule="auto"/>
        <w:ind w:left="0" w:firstLine="709"/>
        <w:jc w:val="both"/>
        <w:rPr>
          <w:rFonts w:ascii="Arial Narrow" w:eastAsia="Times" w:hAnsi="Arial Narrow"/>
          <w:lang w:val="en-US"/>
        </w:rPr>
      </w:pPr>
      <w:r>
        <w:rPr>
          <w:rFonts w:ascii="Arial Narrow" w:hAnsi="Arial Narrow"/>
          <w:lang w:val="en-US"/>
        </w:rPr>
        <w:t>Please, refer to the administrative offices of INFN for any request of information or clarification you might need during your stay.</w:t>
      </w:r>
    </w:p>
    <w:p w14:paraId="4825F516" w14:textId="11D369BB" w:rsidR="00B5345B" w:rsidRPr="009E0C50" w:rsidRDefault="009E0C50" w:rsidP="009E0C50">
      <w:pPr>
        <w:ind w:firstLine="6663"/>
        <w:jc w:val="both"/>
        <w:rPr>
          <w:rFonts w:ascii="Arial Narrow" w:hAnsi="Arial Narrow"/>
        </w:rPr>
      </w:pPr>
      <w:r>
        <w:rPr>
          <w:rFonts w:ascii="Arial Narrow" w:hAnsi="Arial Narrow"/>
        </w:rPr>
        <w:t>The Director</w:t>
      </w:r>
    </w:p>
    <w:sectPr w:rsidR="00B5345B" w:rsidRPr="009E0C50" w:rsidSect="003D6E66">
      <w:headerReference w:type="default" r:id="rId7"/>
      <w:footerReference w:type="default" r:id="rId8"/>
      <w:type w:val="continuous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2436" w14:textId="77777777" w:rsidR="005A7CFC" w:rsidRDefault="005A7CFC">
      <w:r>
        <w:separator/>
      </w:r>
    </w:p>
  </w:endnote>
  <w:endnote w:type="continuationSeparator" w:id="0">
    <w:p w14:paraId="6D188FC2" w14:textId="77777777" w:rsidR="005A7CFC" w:rsidRDefault="005A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97"/>
      <w:gridCol w:w="6568"/>
    </w:tblGrid>
    <w:tr w:rsidR="005609D1" w:rsidRPr="00524567" w14:paraId="612C3419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CA3128E" w14:textId="77777777" w:rsidR="005609D1" w:rsidRPr="00524567" w:rsidRDefault="005609D1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18F7691" wp14:editId="17C460AF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70BC281" w14:textId="77777777" w:rsidR="005609D1" w:rsidRPr="00524567" w:rsidRDefault="005609D1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14:paraId="09319E71" w14:textId="77777777" w:rsidR="005609D1" w:rsidRPr="00524567" w:rsidRDefault="005609D1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F9804C8" w14:textId="6F14B02B" w:rsidR="005609D1" w:rsidRPr="00377D53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</w:pP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Sezione di Lecce - Via per Arnesano - 73100 Lecce (Italia)- https://www.</w:t>
          </w:r>
          <w:r w:rsidR="00B12176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web.le</w:t>
          </w:r>
          <w:r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.infn.it</w:t>
          </w:r>
          <w:r w:rsidR="00C77E12" w:rsidRPr="00377D5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bidi="en-US"/>
            </w:rPr>
            <w:t>/web</w:t>
          </w:r>
        </w:p>
        <w:p w14:paraId="15FC3B2F" w14:textId="261AD972" w:rsidR="005609D1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tel. +39 0832 325127 - fax +39 0832 325128</w:t>
          </w:r>
          <w:r w:rsidR="00C77E12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email: </w:t>
          </w:r>
          <w:r w:rsidR="00B12176"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prot@le.infn.it</w:t>
          </w:r>
        </w:p>
        <w:p w14:paraId="08773B57" w14:textId="77777777" w:rsidR="005609D1" w:rsidRPr="00524567" w:rsidRDefault="005609D1" w:rsidP="00B5345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PEC: </w:t>
          </w:r>
          <w:r w:rsidRPr="0099664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lecce@pec.infn.it</w:t>
          </w:r>
        </w:p>
      </w:tc>
    </w:tr>
  </w:tbl>
  <w:p w14:paraId="77D78576" w14:textId="77777777" w:rsidR="005609D1" w:rsidRDefault="005609D1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6388" w14:textId="77777777" w:rsidR="005A7CFC" w:rsidRDefault="005A7CFC">
      <w:r>
        <w:separator/>
      </w:r>
    </w:p>
  </w:footnote>
  <w:footnote w:type="continuationSeparator" w:id="0">
    <w:p w14:paraId="24689C27" w14:textId="77777777" w:rsidR="005A7CFC" w:rsidRDefault="005A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5609D1" w:rsidRPr="007C04C8" w14:paraId="58558728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E6F3A04" w14:textId="77777777" w:rsidR="005609D1" w:rsidRPr="007C04C8" w:rsidRDefault="005609D1" w:rsidP="00996643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057AC354" wp14:editId="51A42796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1C1178B5" w14:textId="147C1F03" w:rsidR="005609D1" w:rsidRPr="00377D53" w:rsidRDefault="005609D1" w:rsidP="00C77E12">
          <w:pPr>
            <w:pStyle w:val="Intestazione"/>
            <w:rPr>
              <w:rFonts w:ascii="Oswald Regular" w:hAnsi="Oswald Regular"/>
              <w:b/>
              <w:color w:val="020000"/>
              <w:sz w:val="18"/>
              <w:lang w:val="it-IT"/>
            </w:rPr>
          </w:pP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Istit</w:t>
          </w:r>
          <w:r w:rsidR="00B43837"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itut</w:t>
          </w:r>
          <w:r w:rsidRPr="00377D53">
            <w:rPr>
              <w:rFonts w:ascii="Oswald Regular" w:hAnsi="Oswald Regular"/>
              <w:b/>
              <w:color w:val="020000"/>
              <w:sz w:val="18"/>
              <w:lang w:val="it-IT"/>
            </w:rPr>
            <w:t>o Nazionale di Fisica Nucleare</w:t>
          </w:r>
        </w:p>
        <w:p w14:paraId="0FEC3CE5" w14:textId="77777777" w:rsidR="00C77E12" w:rsidRPr="00377D53" w:rsidRDefault="005609D1" w:rsidP="00B12176">
          <w:pPr>
            <w:pStyle w:val="Intestazione"/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</w:pPr>
          <w:r w:rsidRPr="00377D53">
            <w:rPr>
              <w:rFonts w:ascii="Oswald Regular" w:hAnsi="Oswald Regular"/>
              <w:smallCaps/>
              <w:color w:val="1A6A90"/>
              <w:sz w:val="16"/>
              <w:szCs w:val="16"/>
              <w:lang w:val="it-IT"/>
            </w:rPr>
            <w:t>SEZIONE DI LECCE</w:t>
          </w:r>
        </w:p>
        <w:p w14:paraId="1495F7F1" w14:textId="74E8E80B" w:rsidR="005609D1" w:rsidRPr="00377D53" w:rsidRDefault="005609D1" w:rsidP="00B12176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377D53">
            <w:rPr>
              <w:sz w:val="20"/>
              <w:lang w:val="it-IT"/>
            </w:rPr>
            <w:tab/>
          </w:r>
          <w:r w:rsidRPr="00377D53">
            <w:rPr>
              <w:sz w:val="20"/>
              <w:lang w:val="it-IT"/>
            </w:rPr>
            <w:tab/>
          </w:r>
        </w:p>
      </w:tc>
    </w:tr>
  </w:tbl>
  <w:p w14:paraId="642EE29E" w14:textId="77777777" w:rsidR="005609D1" w:rsidRPr="007C04C8" w:rsidRDefault="005609D1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8C0"/>
    <w:multiLevelType w:val="hybridMultilevel"/>
    <w:tmpl w:val="D6F059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A34"/>
    <w:multiLevelType w:val="hybridMultilevel"/>
    <w:tmpl w:val="91304F2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910C0D"/>
    <w:multiLevelType w:val="hybridMultilevel"/>
    <w:tmpl w:val="B2AAC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013D"/>
    <w:multiLevelType w:val="hybridMultilevel"/>
    <w:tmpl w:val="71D471BC"/>
    <w:lvl w:ilvl="0" w:tplc="70C487D6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F"/>
    <w:rsid w:val="00006C5B"/>
    <w:rsid w:val="00035BBC"/>
    <w:rsid w:val="0011085F"/>
    <w:rsid w:val="00166765"/>
    <w:rsid w:val="001A6A00"/>
    <w:rsid w:val="00286D1D"/>
    <w:rsid w:val="002901BF"/>
    <w:rsid w:val="00377D53"/>
    <w:rsid w:val="003C362B"/>
    <w:rsid w:val="003D6E66"/>
    <w:rsid w:val="00415ABB"/>
    <w:rsid w:val="005609D1"/>
    <w:rsid w:val="005A36E3"/>
    <w:rsid w:val="005A7CFC"/>
    <w:rsid w:val="006A2D61"/>
    <w:rsid w:val="0076334D"/>
    <w:rsid w:val="00785605"/>
    <w:rsid w:val="00996643"/>
    <w:rsid w:val="009E0396"/>
    <w:rsid w:val="009E0C50"/>
    <w:rsid w:val="00B12176"/>
    <w:rsid w:val="00B14189"/>
    <w:rsid w:val="00B43837"/>
    <w:rsid w:val="00B5345B"/>
    <w:rsid w:val="00B964DD"/>
    <w:rsid w:val="00C549C5"/>
    <w:rsid w:val="00C77E12"/>
    <w:rsid w:val="00D0629F"/>
    <w:rsid w:val="00D8463F"/>
    <w:rsid w:val="00E7715A"/>
    <w:rsid w:val="00E94E02"/>
    <w:rsid w:val="00EA54CE"/>
    <w:rsid w:val="00EC7B99"/>
    <w:rsid w:val="00ED1977"/>
    <w:rsid w:val="00ED712B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788A"/>
  <w15:docId w15:val="{AF3F1581-3EBA-A046-B069-414D3CB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4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6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D1977"/>
    <w:pPr>
      <w:widowControl w:val="0"/>
      <w:autoSpaceDE w:val="0"/>
      <w:autoSpaceDN w:val="0"/>
    </w:pPr>
    <w:rPr>
      <w:rFonts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D1977"/>
    <w:rPr>
      <w:rFonts w:cs="Cambria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INFN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lucia.sideli@outlook.it</cp:lastModifiedBy>
  <cp:revision>3</cp:revision>
  <cp:lastPrinted>2017-06-21T07:49:00Z</cp:lastPrinted>
  <dcterms:created xsi:type="dcterms:W3CDTF">2020-06-26T07:02:00Z</dcterms:created>
  <dcterms:modified xsi:type="dcterms:W3CDTF">2020-06-26T07:03:00Z</dcterms:modified>
</cp:coreProperties>
</file>